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xmsonormal"/>
        <w:shd w:val="clear" w:color="auto" w:fill="FFFFFF"/>
        <w:ind w:firstLine="11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ตัวอย่างแบบฟอร์มการกรอกรายการ</w:t>
      </w:r>
    </w:p>
    <w:p>
      <w:pPr>
        <w:pStyle w:val="xmsonormal"/>
        <w:shd w:val="clear" w:color="auto" w:fill="FFFFFF"/>
        <w:ind w:firstLine="11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สรุปรายการขอตั้งงบประมาณรายการหุ่นครุภั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ณฑ์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๒๕7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  </w:t>
      </w:r>
    </w:p>
    <w:p>
      <w:pPr>
        <w:pStyle w:val="xmsonormal"/>
        <w:shd w:val="clear" w:color="auto" w:fill="FFFFFF"/>
        <w:spacing w:before="0" w:beforeAutospacing="0" w:after="0" w:afterAutospacing="0"/>
        <w:ind w:firstLine="1134"/>
        <w:jc w:val="center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ภาควิชา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</w:t>
      </w:r>
    </w:p>
    <w:p>
      <w:pPr>
        <w:pStyle w:val="xmsonormal"/>
        <w:shd w:val="clear" w:color="auto" w:fill="FFFFFF"/>
        <w:spacing w:before="0" w:beforeAutospacing="0" w:after="0" w:afterAutospacing="0"/>
        <w:ind w:firstLine="1134"/>
        <w:jc w:val="center"/>
        <w:rPr>
          <w:rFonts w:ascii="TH SarabunIT๙" w:hAnsi="TH SarabunIT๙" w:cs="TH SarabunIT๙"/>
          <w:color w:val="000000"/>
        </w:rPr>
      </w:pPr>
    </w:p>
    <w:p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545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7"/>
        <w:gridCol w:w="1695"/>
        <w:gridCol w:w="850"/>
        <w:gridCol w:w="1134"/>
        <w:gridCol w:w="1276"/>
        <w:gridCol w:w="2693"/>
        <w:gridCol w:w="3119"/>
        <w:gridCol w:w="2551"/>
        <w:gridCol w:w="1276"/>
      </w:tblGrid>
      <w:tr>
        <w:trPr>
          <w:tblHeader/>
        </w:trPr>
        <w:tc>
          <w:tcPr>
            <w:tcW w:w="857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1695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รายการ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หุ่น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ครุภัณฑ์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ราคาหุ่น</w:t>
            </w:r>
          </w:p>
          <w:p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ราคาต่อหน่วย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รวมเงินทั้งหมด</w:t>
            </w:r>
          </w:p>
        </w:tc>
        <w:tc>
          <w:tcPr>
            <w:tcW w:w="2693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รูปภาพหุ่น</w:t>
            </w:r>
          </w:p>
        </w:tc>
        <w:tc>
          <w:tcPr>
            <w:tcW w:w="3119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วิชาที่ใช้ / วัตถุประสงค์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เหตุผลความจำเป็นในการใช้งาน</w:t>
            </w:r>
          </w:p>
          <w:p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ของครุภัณฑ์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2551" w:type="dxa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คุณลักษณะเฉพาะ</w:t>
            </w:r>
          </w:p>
          <w:p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Specification)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ข้อมูลบริษัทจัดจำหน่าย</w:t>
            </w:r>
          </w:p>
        </w:tc>
      </w:tr>
      <w:tr>
        <w:trPr>
          <w:trHeight w:val="899"/>
        </w:trPr>
        <w:tc>
          <w:tcPr>
            <w:tcW w:w="857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1</w:t>
            </w:r>
          </w:p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ตัวอย่าง</w:t>
            </w:r>
          </w:p>
        </w:tc>
        <w:tc>
          <w:tcPr>
            <w:tcW w:w="1695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 xml:space="preserve">หุ่นจำลองการฟังเสียงหัวใจและปอด </w:t>
            </w:r>
            <w:r>
              <w:rPr>
                <w:rFonts w:ascii="TH SarabunIT๙" w:hAnsi="TH SarabunIT๙" w:cs="TH SarabunIT๙"/>
                <w:color w:val="FF0000"/>
                <w:sz w:val="24"/>
                <w:szCs w:val="24"/>
              </w:rPr>
              <w:t>PHYSICAL ASSESSMENT TRAINE (LM-</w:t>
            </w: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>084)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1 ตัว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1</w:t>
            </w:r>
            <w:r>
              <w:rPr>
                <w:rFonts w:ascii="TH SarabunIT๙" w:hAnsi="TH SarabunIT๙" w:cs="TH SarabunIT๙"/>
                <w:color w:val="FF0000"/>
                <w:sz w:val="24"/>
                <w:szCs w:val="24"/>
              </w:rPr>
              <w:t>,</w:t>
            </w: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250</w:t>
            </w:r>
            <w:r>
              <w:rPr>
                <w:rFonts w:ascii="TH SarabunIT๙" w:hAnsi="TH SarabunIT๙" w:cs="TH SarabunIT๙"/>
                <w:color w:val="FF0000"/>
                <w:sz w:val="24"/>
                <w:szCs w:val="24"/>
              </w:rPr>
              <w:t>,</w:t>
            </w: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000</w:t>
            </w:r>
          </w:p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บาท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1</w:t>
            </w:r>
            <w:r>
              <w:rPr>
                <w:rFonts w:ascii="TH SarabunIT๙" w:hAnsi="TH SarabunIT๙" w:cs="TH SarabunIT๙"/>
                <w:color w:val="FF0000"/>
                <w:sz w:val="24"/>
                <w:szCs w:val="24"/>
              </w:rPr>
              <w:t>,</w:t>
            </w: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250</w:t>
            </w:r>
            <w:r>
              <w:rPr>
                <w:rFonts w:ascii="TH SarabunIT๙" w:hAnsi="TH SarabunIT๙" w:cs="TH SarabunIT๙"/>
                <w:color w:val="FF0000"/>
                <w:sz w:val="24"/>
                <w:szCs w:val="24"/>
              </w:rPr>
              <w:t>,</w:t>
            </w: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000</w:t>
            </w:r>
          </w:p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บาท</w:t>
            </w:r>
          </w:p>
        </w:tc>
        <w:tc>
          <w:tcPr>
            <w:tcW w:w="2693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530033" cy="860611"/>
                  <wp:effectExtent l="0" t="0" r="0" b="0"/>
                  <wp:docPr id="2" name="Picture 2" descr="Physical Assessment Trainer LM-084 | Koken Co., Lt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hysical Assessment Trainer LM-084 | Koken Co., Lt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064" cy="875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FF0000"/>
                <w:sz w:val="24"/>
                <w:szCs w:val="24"/>
                <w:cs/>
              </w:rPr>
              <w:t xml:space="preserve">วิชาที่ใช้ </w:t>
            </w:r>
          </w:p>
          <w:p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</w:rPr>
              <w:t xml:space="preserve">NSID XXX </w:t>
            </w: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........</w:t>
            </w:r>
          </w:p>
          <w:p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</w:rPr>
              <w:t xml:space="preserve">NSID XXX </w:t>
            </w: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......</w:t>
            </w:r>
          </w:p>
          <w:p>
            <w:pPr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  <w:cs/>
              </w:rPr>
              <w:t>เหตุผลความจำเป็น</w:t>
            </w:r>
          </w:p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>ช่วยให้นักศึกษาฝึกฟังและจำแนกเสียงหัวใจและปอดที่ผิดปกติได้อย่างถูกต้อง ชัดเจน และฝึกซ้ำได้ไม่จำกัดก่อนปฏิบัติงานจริง</w:t>
            </w:r>
          </w:p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551" w:type="dxa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 xml:space="preserve">1. </w:t>
            </w: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>หุ่นโครงสร้างลำตัวมนุษย์เพศชายตั้งแต่คอถึงเอว ไม่มีแขนและหัวใช้สำหรับการฝึกตรวจร่างกายในรูปแบบต่างๆ</w:t>
            </w:r>
          </w:p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>2.หุ่นมีโครงสร้างกระดูกซี่โครงภายใต้ผิวหนังสามารถคลำผ่านผิวหนังได้อย่างสมจริง เพื่อหาตำแหน่งในการฟังเสียงหรือคลำหาความผิดปกติได้</w:t>
            </w:r>
          </w:p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>3.สามารถฟังเสียงหัวใจประเภทต่างๆ</w:t>
            </w:r>
          </w:p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>4.สามารถฟังเสียงหายใจประเภทต่างๆ</w:t>
            </w:r>
          </w:p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>5.มีกล่องควบคุมพร้อมเมนูการตั้งค่าต่างๆ</w:t>
            </w:r>
          </w:p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6.</w:t>
            </w:r>
            <w:r>
              <w:t xml:space="preserve"> </w:t>
            </w: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 xml:space="preserve">หุ่นจำลองประกอบด้วย </w:t>
            </w:r>
          </w:p>
          <w:p>
            <w:pPr>
              <w:ind w:left="171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 xml:space="preserve">6.1หุ่นจำลองส่วนลำตัวพร้อมซี่โครงและปอด </w:t>
            </w:r>
          </w:p>
          <w:p>
            <w:pPr>
              <w:ind w:left="171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 xml:space="preserve">6.2ผิวหนังส่วนลำตัว </w:t>
            </w:r>
          </w:p>
          <w:p>
            <w:pPr>
              <w:ind w:left="171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 xml:space="preserve">6.3ส่วนฐาน </w:t>
            </w:r>
          </w:p>
          <w:p>
            <w:pPr>
              <w:ind w:left="171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>6.4ลูกยางสำหรับบีบลมเข้าปอด พร้อมมาตรวัดแรงดัน</w:t>
            </w:r>
          </w:p>
          <w:p>
            <w:pPr>
              <w:ind w:left="171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 xml:space="preserve">6.5กระบอก </w:t>
            </w:r>
            <w:r>
              <w:rPr>
                <w:rFonts w:ascii="TH SarabunIT๙" w:hAnsi="TH SarabunIT๙" w:cs="TH SarabunIT๙"/>
                <w:color w:val="FF0000"/>
                <w:sz w:val="24"/>
                <w:szCs w:val="24"/>
              </w:rPr>
              <w:t xml:space="preserve">SYRINGE </w:t>
            </w:r>
          </w:p>
          <w:p>
            <w:pPr>
              <w:ind w:left="171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 xml:space="preserve">6.6กล่อง </w:t>
            </w:r>
            <w:r>
              <w:rPr>
                <w:rFonts w:ascii="TH SarabunIT๙" w:hAnsi="TH SarabunIT๙" w:cs="TH SarabunIT๙"/>
                <w:color w:val="FF0000"/>
                <w:sz w:val="24"/>
                <w:szCs w:val="24"/>
              </w:rPr>
              <w:t xml:space="preserve">CONTROL BOX </w:t>
            </w:r>
          </w:p>
          <w:p>
            <w:pPr>
              <w:ind w:left="171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 xml:space="preserve">6.7สายเชื่อมต่อหุ่นจำลองและเครื่อง </w:t>
            </w:r>
            <w:r>
              <w:rPr>
                <w:rFonts w:ascii="TH SarabunIT๙" w:hAnsi="TH SarabunIT๙" w:cs="TH SarabunIT๙"/>
                <w:color w:val="FF0000"/>
                <w:sz w:val="24"/>
                <w:szCs w:val="24"/>
              </w:rPr>
              <w:t xml:space="preserve">CONTROL BOX </w:t>
            </w:r>
          </w:p>
          <w:p>
            <w:pPr>
              <w:ind w:left="171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 xml:space="preserve">6.8สาย </w:t>
            </w:r>
            <w:r>
              <w:rPr>
                <w:rFonts w:ascii="TH SarabunIT๙" w:hAnsi="TH SarabunIT๙" w:cs="TH SarabunIT๙"/>
                <w:color w:val="FF0000"/>
                <w:sz w:val="24"/>
                <w:szCs w:val="24"/>
              </w:rPr>
              <w:t>POWER SUPPLY</w:t>
            </w:r>
          </w:p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 xml:space="preserve">7.เป็นผลิตภัณฑ์จากประเทศญี่ปุ่น </w:t>
            </w:r>
          </w:p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>8.มีหนังสือแต่งตั้งตัวแทนจำหน่ายโดยตรงจากผู้ผลิต</w:t>
            </w:r>
          </w:p>
        </w:tc>
        <w:tc>
          <w:tcPr>
            <w:tcW w:w="1276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 xml:space="preserve">บริษัท โฟร์ดี อี.เอ็ม.จำกัด เบอร์โทรติดต่อ </w:t>
            </w:r>
          </w:p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089-</w:t>
            </w:r>
            <w:r>
              <w:rPr>
                <w:rFonts w:ascii="TH SarabunIT๙" w:hAnsi="TH SarabunIT๙" w:cs="TH SarabunIT๙"/>
                <w:color w:val="FF0000"/>
                <w:sz w:val="24"/>
                <w:szCs w:val="24"/>
              </w:rPr>
              <w:t xml:space="preserve">xxxxxxx </w:t>
            </w:r>
          </w:p>
        </w:tc>
      </w:tr>
    </w:tbl>
    <w:p>
      <w:pPr>
        <w:pStyle w:val="xmsonormal"/>
        <w:shd w:val="clear" w:color="auto" w:fill="FFFFFF"/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                                     </w:t>
      </w:r>
    </w:p>
    <w:p>
      <w:pPr>
        <w:jc w:val="right"/>
      </w:pPr>
    </w:p>
    <w:p>
      <w:pPr>
        <w:pStyle w:val="xmsonormal"/>
        <w:shd w:val="clear" w:color="auto" w:fill="FFFFFF"/>
        <w:ind w:firstLine="11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สรุปรายการขอตั้งงบประมาณรายการหุ่นครุภั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ณฑ์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๒๕7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  </w:t>
      </w:r>
    </w:p>
    <w:p>
      <w:pPr>
        <w:pStyle w:val="xmsonormal"/>
        <w:shd w:val="clear" w:color="auto" w:fill="FFFFFF"/>
        <w:spacing w:before="0" w:beforeAutospacing="0" w:after="0" w:afterAutospacing="0"/>
        <w:ind w:firstLine="1134"/>
        <w:jc w:val="center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ภาควิชา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</w:t>
      </w:r>
    </w:p>
    <w:p>
      <w:pPr>
        <w:pStyle w:val="xmsonormal"/>
        <w:shd w:val="clear" w:color="auto" w:fill="FFFFFF"/>
        <w:spacing w:before="0" w:beforeAutospacing="0" w:after="0" w:afterAutospacing="0"/>
        <w:ind w:firstLine="1134"/>
        <w:jc w:val="center"/>
        <w:rPr>
          <w:rFonts w:ascii="TH SarabunIT๙" w:hAnsi="TH SarabunIT๙" w:cs="TH SarabunIT๙"/>
          <w:color w:val="000000"/>
        </w:rPr>
      </w:pPr>
    </w:p>
    <w:p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545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7"/>
        <w:gridCol w:w="1695"/>
        <w:gridCol w:w="850"/>
        <w:gridCol w:w="1134"/>
        <w:gridCol w:w="1276"/>
        <w:gridCol w:w="2693"/>
        <w:gridCol w:w="3119"/>
        <w:gridCol w:w="2551"/>
        <w:gridCol w:w="1276"/>
      </w:tblGrid>
      <w:tr>
        <w:trPr>
          <w:tblHeader/>
        </w:trPr>
        <w:tc>
          <w:tcPr>
            <w:tcW w:w="857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1695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รายการ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หุ่น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ครุภัณฑ์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ราคาหุ่น</w:t>
            </w:r>
          </w:p>
          <w:p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ราคาต่อหน่วย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รวมเงินทั้งหมด</w:t>
            </w:r>
          </w:p>
        </w:tc>
        <w:tc>
          <w:tcPr>
            <w:tcW w:w="2693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รูปภาพหุ่น</w:t>
            </w:r>
          </w:p>
        </w:tc>
        <w:tc>
          <w:tcPr>
            <w:tcW w:w="3119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วิชาที่ใช้ / วัตถุประสงค์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เหตุผลความจำเป็นในการใช้งาน</w:t>
            </w:r>
          </w:p>
          <w:p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ของครุภัณฑ์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2551" w:type="dxa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คุณลักษณะเฉพาะ</w:t>
            </w:r>
          </w:p>
          <w:p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Specification)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ข้อมูลบริษัทจัดจำหน่าย</w:t>
            </w:r>
          </w:p>
        </w:tc>
      </w:tr>
      <w:tr>
        <w:trPr>
          <w:trHeight w:val="899"/>
        </w:trPr>
        <w:tc>
          <w:tcPr>
            <w:tcW w:w="857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551" w:type="dxa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</w:tr>
      <w:tr>
        <w:trPr>
          <w:trHeight w:val="899"/>
        </w:trPr>
        <w:tc>
          <w:tcPr>
            <w:tcW w:w="857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551" w:type="dxa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</w:tr>
      <w:tr>
        <w:trPr>
          <w:trHeight w:val="899"/>
        </w:trPr>
        <w:tc>
          <w:tcPr>
            <w:tcW w:w="857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551" w:type="dxa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</w:tr>
      <w:tr>
        <w:trPr>
          <w:trHeight w:val="899"/>
        </w:trPr>
        <w:tc>
          <w:tcPr>
            <w:tcW w:w="857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551" w:type="dxa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</w:tr>
      <w:tr>
        <w:trPr>
          <w:trHeight w:val="899"/>
        </w:trPr>
        <w:tc>
          <w:tcPr>
            <w:tcW w:w="857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551" w:type="dxa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</w:tr>
      <w:tr>
        <w:trPr>
          <w:trHeight w:val="899"/>
        </w:trPr>
        <w:tc>
          <w:tcPr>
            <w:tcW w:w="857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551" w:type="dxa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</w:tr>
      <w:tr>
        <w:trPr>
          <w:trHeight w:val="899"/>
        </w:trPr>
        <w:tc>
          <w:tcPr>
            <w:tcW w:w="857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551" w:type="dxa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</w:tr>
    </w:tbl>
    <w:p>
      <w:pPr>
        <w:pStyle w:val="xmsonormal"/>
        <w:shd w:val="clear" w:color="auto" w:fill="FFFFFF"/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                                     </w:t>
      </w:r>
    </w:p>
    <w:p>
      <w:pPr>
        <w:pStyle w:val="xmsonormal"/>
        <w:shd w:val="clear" w:color="auto" w:fill="FFFFFF"/>
        <w:spacing w:before="0" w:beforeAutospacing="0" w:after="0" w:afterAutospacing="0"/>
        <w:ind w:firstLine="1134"/>
        <w:jc w:val="righ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>
      <w:pPr>
        <w:pStyle w:val="xmsonormal"/>
        <w:shd w:val="clear" w:color="auto" w:fill="FFFFFF"/>
        <w:spacing w:before="0" w:beforeAutospacing="0" w:after="0" w:afterAutospacing="0"/>
        <w:ind w:firstLine="1134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ลงชื่อหัวหน้าภาควิชา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......................................................................</w:t>
      </w:r>
    </w:p>
    <w:p>
      <w:pPr>
        <w:pStyle w:val="xmsonormal"/>
        <w:shd w:val="clear" w:color="auto" w:fill="FFFFFF"/>
        <w:spacing w:before="0" w:beforeAutospacing="0" w:after="0" w:afterAutospacing="0"/>
        <w:ind w:firstLine="1134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(...............................................................................)</w:t>
      </w:r>
    </w:p>
    <w:p>
      <w:pPr>
        <w:pStyle w:val="xmsonormal"/>
        <w:shd w:val="clear" w:color="auto" w:fill="FFFFFF"/>
        <w:spacing w:before="0" w:beforeAutospacing="0" w:after="0" w:afterAutospacing="0"/>
        <w:ind w:firstLine="1134"/>
        <w:jc w:val="right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..............................................................</w:t>
      </w:r>
    </w:p>
    <w:p/>
    <w:sectPr>
      <w:pgSz w:w="15840" w:h="12240" w:orient="landscape"/>
      <w:pgMar w:top="720" w:right="720" w:bottom="142" w:left="72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 Bold">
    <w:altName w:val="TH SarabunPSK"/>
    <w:panose1 w:val="020B0500040200020003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15954"/>
    <w:multiLevelType w:val="hybridMultilevel"/>
    <w:tmpl w:val="08807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20E09B-35FE-42E7-AD8C-B3DDEED09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rdia New" w:eastAsia="Cordia New" w:hAnsi="Cordia New" w:cs="Cordia New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pPr>
      <w:keepNext/>
      <w:contextualSpacing/>
      <w:jc w:val="center"/>
      <w:outlineLvl w:val="0"/>
    </w:pPr>
    <w:rPr>
      <w:rFonts w:ascii="TH SarabunPSK Bold" w:eastAsia="Times New Roman" w:hAnsi="TH SarabunPSK Bold" w:cs="TH SarabunPSK"/>
      <w:b/>
      <w:bCs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pPr>
      <w:keepNext/>
      <w:contextualSpacing/>
      <w:jc w:val="thaiDistribute"/>
      <w:outlineLvl w:val="1"/>
    </w:pPr>
    <w:rPr>
      <w:rFonts w:ascii="TH SarabunPSK Bold" w:eastAsia="Times New Roman" w:hAnsi="TH SarabunPSK Bold" w:cs="TH SarabunPSK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contextualSpacing/>
      <w:jc w:val="thaiDistribute"/>
      <w:outlineLvl w:val="2"/>
    </w:pPr>
    <w:rPr>
      <w:rFonts w:ascii="TH SarabunPSK Bold" w:eastAsia="Times New Roman" w:hAnsi="TH SarabunPSK Bold" w:cs="TH SarabunPSK"/>
      <w:b/>
      <w:bCs/>
      <w:sz w:val="32"/>
      <w:szCs w:val="33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spacing w:before="240" w:after="60"/>
      <w:contextualSpacing/>
      <w:jc w:val="thaiDistribute"/>
      <w:outlineLvl w:val="3"/>
    </w:pPr>
    <w:rPr>
      <w:rFonts w:ascii="Calibri" w:eastAsia="Times New Roman" w:hAnsi="Calibri" w:cs="TH SarabunPSK"/>
      <w:b/>
      <w:bCs/>
      <w:szCs w:val="35"/>
      <w:lang w:val="x-none" w:eastAsia="x-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spacing w:before="240" w:after="60"/>
      <w:contextualSpacing/>
      <w:jc w:val="thaiDistribute"/>
      <w:outlineLvl w:val="5"/>
    </w:pPr>
    <w:rPr>
      <w:rFonts w:ascii="Calibri" w:eastAsia="Times New Roman" w:hAnsi="Calibri" w:cs="TH SarabunPSK"/>
      <w:b/>
      <w:bCs/>
      <w:sz w:val="2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H SarabunPSK Bold" w:hAnsi="TH SarabunPSK Bold" w:cs="TH SarabunPSK"/>
      <w:b/>
      <w:bCs/>
      <w:kern w:val="32"/>
      <w:sz w:val="36"/>
      <w:szCs w:val="36"/>
    </w:rPr>
  </w:style>
  <w:style w:type="character" w:customStyle="1" w:styleId="Heading2Char">
    <w:name w:val="Heading 2 Char"/>
    <w:link w:val="Heading2"/>
    <w:rPr>
      <w:rFonts w:ascii="TH SarabunPSK Bold" w:hAnsi="TH SarabunPSK Bold" w:cs="TH SarabunPSK"/>
      <w:b/>
      <w:bCs/>
      <w:sz w:val="32"/>
      <w:szCs w:val="32"/>
    </w:rPr>
  </w:style>
  <w:style w:type="character" w:customStyle="1" w:styleId="Heading3Char">
    <w:name w:val="Heading 3 Char"/>
    <w:link w:val="Heading3"/>
    <w:rPr>
      <w:rFonts w:ascii="TH SarabunPSK Bold" w:hAnsi="TH SarabunPSK Bold" w:cs="TH SarabunPSK"/>
      <w:b/>
      <w:bCs/>
      <w:sz w:val="32"/>
      <w:szCs w:val="33"/>
    </w:rPr>
  </w:style>
  <w:style w:type="character" w:customStyle="1" w:styleId="Heading4Char">
    <w:name w:val="Heading 4 Char"/>
    <w:link w:val="Heading4"/>
    <w:semiHidden/>
    <w:rPr>
      <w:rFonts w:ascii="Calibri" w:hAnsi="Calibri" w:cs="TH SarabunPSK"/>
      <w:b/>
      <w:bCs/>
      <w:sz w:val="28"/>
      <w:szCs w:val="35"/>
      <w:lang w:val="x-none" w:eastAsia="x-none"/>
    </w:rPr>
  </w:style>
  <w:style w:type="character" w:customStyle="1" w:styleId="Heading6Char">
    <w:name w:val="Heading 6 Char"/>
    <w:link w:val="Heading6"/>
    <w:semiHidden/>
    <w:rPr>
      <w:rFonts w:ascii="Calibri" w:hAnsi="Calibri" w:cs="TH SarabunPSK"/>
      <w:b/>
      <w:bCs/>
      <w:sz w:val="22"/>
      <w:szCs w:val="32"/>
      <w:lang w:val="x-none" w:eastAsia="x-none"/>
    </w:rPr>
  </w:style>
  <w:style w:type="paragraph" w:styleId="Title">
    <w:name w:val="Title"/>
    <w:basedOn w:val="Normal"/>
    <w:next w:val="Normal"/>
    <w:link w:val="TitleChar"/>
    <w:qFormat/>
    <w:pPr>
      <w:contextualSpacing/>
      <w:jc w:val="center"/>
      <w:outlineLvl w:val="0"/>
    </w:pPr>
    <w:rPr>
      <w:rFonts w:ascii="TH SarabunPSK Bold" w:eastAsia="Times New Roman" w:hAnsi="TH SarabunPSK Bold" w:cs="TH SarabunPSK"/>
      <w:b/>
      <w:bCs/>
      <w:kern w:val="28"/>
      <w:sz w:val="36"/>
      <w:szCs w:val="36"/>
    </w:rPr>
  </w:style>
  <w:style w:type="character" w:customStyle="1" w:styleId="TitleChar">
    <w:name w:val="Title Char"/>
    <w:link w:val="Title"/>
    <w:rPr>
      <w:rFonts w:ascii="TH SarabunPSK Bold" w:hAnsi="TH SarabunPSK Bold" w:cs="TH SarabunPSK"/>
      <w:b/>
      <w:bCs/>
      <w:kern w:val="28"/>
      <w:sz w:val="36"/>
      <w:szCs w:val="36"/>
    </w:r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  <w:jc w:val="thaiDistribute"/>
    </w:pPr>
    <w:rPr>
      <w:rFonts w:ascii="Angsana New" w:eastAsia="Times New Roman" w:hAnsi="Angsana New" w:cs="TH SarabunPSK"/>
      <w:sz w:val="32"/>
      <w:szCs w:val="40"/>
      <w:lang w:eastAsia="ko-KR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suchalita yeunnan</dc:creator>
  <cp:keywords/>
  <dc:description/>
  <cp:lastModifiedBy>Sawitchaya Pathommeechok</cp:lastModifiedBy>
  <cp:revision>12</cp:revision>
  <dcterms:created xsi:type="dcterms:W3CDTF">2026-06-16T01:14:00Z</dcterms:created>
  <dcterms:modified xsi:type="dcterms:W3CDTF">2026-08-04T08:08:00Z</dcterms:modified>
</cp:coreProperties>
</file>